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BA" w:rsidRDefault="006B69BA" w:rsidP="006B69BA">
      <w:pPr>
        <w:jc w:val="center"/>
        <w:rPr>
          <w:rFonts w:ascii="Arial" w:hAnsi="Arial" w:cs="Arial"/>
          <w:b/>
          <w:sz w:val="52"/>
          <w:szCs w:val="36"/>
        </w:rPr>
      </w:pPr>
      <w:bookmarkStart w:id="0" w:name="_GoBack"/>
      <w:bookmarkEnd w:id="0"/>
    </w:p>
    <w:p w:rsidR="006B69BA" w:rsidRDefault="006B69BA" w:rsidP="006B69BA">
      <w:pPr>
        <w:jc w:val="center"/>
        <w:rPr>
          <w:rFonts w:ascii="Arial" w:hAnsi="Arial" w:cs="Arial"/>
          <w:b/>
          <w:sz w:val="52"/>
          <w:szCs w:val="36"/>
        </w:rPr>
      </w:pPr>
    </w:p>
    <w:p w:rsidR="006B69BA" w:rsidRPr="00D4425B" w:rsidRDefault="006B69BA" w:rsidP="006B69BA">
      <w:pPr>
        <w:jc w:val="center"/>
        <w:rPr>
          <w:rFonts w:ascii="Arial" w:hAnsi="Arial" w:cs="Arial"/>
          <w:b/>
          <w:sz w:val="56"/>
          <w:szCs w:val="36"/>
        </w:rPr>
      </w:pPr>
      <w:r w:rsidRPr="00D4425B">
        <w:rPr>
          <w:rFonts w:ascii="Arial" w:hAnsi="Arial" w:cs="Arial"/>
          <w:b/>
          <w:sz w:val="56"/>
          <w:szCs w:val="36"/>
        </w:rPr>
        <w:t>Thorpedene Primary School</w:t>
      </w:r>
    </w:p>
    <w:p w:rsidR="006B69BA" w:rsidRPr="005977A2" w:rsidRDefault="006B69BA" w:rsidP="006B69B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>
            <wp:extent cx="935355" cy="935355"/>
            <wp:effectExtent l="0" t="0" r="0" b="0"/>
            <wp:docPr id="2" name="Picture 2" descr="Description: tjs_badge_notitle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tjs_badge_notitle_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9BA" w:rsidRDefault="00D4425B" w:rsidP="006B69B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21.5pt;height:26.8pt" adj="7200" fillcolor="black">
            <v:shadow color="#868686"/>
            <v:textpath style="font-family:&quot;Lucida Handwriting&quot;;font-size:18pt;v-text-kern:t" trim="t" fitpath="t" string="Achieving, Caring &amp; Respecting with Confidence"/>
          </v:shape>
        </w:pict>
      </w:r>
    </w:p>
    <w:p w:rsidR="006B69BA" w:rsidRDefault="006B69BA" w:rsidP="006B69BA">
      <w:pPr>
        <w:jc w:val="center"/>
        <w:rPr>
          <w:rFonts w:ascii="Arial" w:hAnsi="Arial" w:cs="Arial"/>
          <w:b/>
          <w:sz w:val="36"/>
          <w:szCs w:val="36"/>
        </w:rPr>
      </w:pPr>
    </w:p>
    <w:p w:rsidR="006B69BA" w:rsidRDefault="006B69BA" w:rsidP="006B69BA">
      <w:pPr>
        <w:jc w:val="center"/>
        <w:rPr>
          <w:rFonts w:ascii="Arial" w:hAnsi="Arial" w:cs="Arial"/>
          <w:b/>
          <w:sz w:val="36"/>
          <w:szCs w:val="36"/>
        </w:rPr>
      </w:pPr>
    </w:p>
    <w:p w:rsidR="006B69BA" w:rsidRPr="005E7BAC" w:rsidRDefault="00CE4742" w:rsidP="00D91816">
      <w:pPr>
        <w:jc w:val="center"/>
        <w:rPr>
          <w:b/>
          <w:sz w:val="52"/>
          <w:szCs w:val="24"/>
        </w:rPr>
      </w:pPr>
      <w:r w:rsidRPr="005E7BAC">
        <w:rPr>
          <w:b/>
          <w:sz w:val="52"/>
          <w:szCs w:val="24"/>
        </w:rPr>
        <w:t>Medications in Schools</w:t>
      </w:r>
      <w:r w:rsidR="00D74A02" w:rsidRPr="005E7BAC">
        <w:rPr>
          <w:b/>
          <w:sz w:val="52"/>
          <w:szCs w:val="24"/>
        </w:rPr>
        <w:t xml:space="preserve"> </w:t>
      </w:r>
    </w:p>
    <w:p w:rsidR="00CE4742" w:rsidRPr="005E7BAC" w:rsidRDefault="00D74A02" w:rsidP="00D91816">
      <w:pPr>
        <w:jc w:val="center"/>
        <w:rPr>
          <w:b/>
          <w:sz w:val="52"/>
          <w:szCs w:val="24"/>
        </w:rPr>
      </w:pPr>
      <w:r w:rsidRPr="005E7BAC">
        <w:rPr>
          <w:b/>
          <w:sz w:val="52"/>
          <w:szCs w:val="24"/>
        </w:rPr>
        <w:t xml:space="preserve">Policy &amp; Procedure </w:t>
      </w:r>
    </w:p>
    <w:p w:rsidR="00D74A02" w:rsidRDefault="00D74A02" w:rsidP="00D74A02">
      <w:pPr>
        <w:rPr>
          <w:sz w:val="32"/>
          <w:szCs w:val="24"/>
          <w:u w:val="single"/>
        </w:rPr>
      </w:pPr>
    </w:p>
    <w:p w:rsidR="006B69BA" w:rsidRDefault="006B69BA" w:rsidP="00D74A02">
      <w:pPr>
        <w:rPr>
          <w:sz w:val="32"/>
          <w:szCs w:val="24"/>
          <w:u w:val="single"/>
        </w:rPr>
      </w:pPr>
    </w:p>
    <w:p w:rsidR="006B69BA" w:rsidRDefault="006B69BA" w:rsidP="00D74A02">
      <w:pPr>
        <w:rPr>
          <w:sz w:val="32"/>
          <w:szCs w:val="24"/>
          <w:u w:val="single"/>
        </w:rPr>
      </w:pPr>
    </w:p>
    <w:p w:rsidR="006B69BA" w:rsidRDefault="006B69BA" w:rsidP="00D74A02">
      <w:pPr>
        <w:rPr>
          <w:sz w:val="32"/>
          <w:szCs w:val="24"/>
          <w:u w:val="single"/>
        </w:rPr>
      </w:pPr>
    </w:p>
    <w:p w:rsidR="006B69BA" w:rsidRDefault="006B69BA" w:rsidP="00D74A02">
      <w:pPr>
        <w:rPr>
          <w:sz w:val="32"/>
          <w:szCs w:val="24"/>
          <w:u w:val="single"/>
        </w:rPr>
      </w:pPr>
    </w:p>
    <w:p w:rsidR="00D74A02" w:rsidRDefault="00D74A02" w:rsidP="00D74A02">
      <w:pPr>
        <w:rPr>
          <w:sz w:val="32"/>
          <w:szCs w:val="24"/>
          <w:u w:val="single"/>
        </w:rPr>
      </w:pPr>
    </w:p>
    <w:p w:rsidR="00D74A02" w:rsidRDefault="00D74A02" w:rsidP="00D74A02">
      <w:pPr>
        <w:rPr>
          <w:sz w:val="32"/>
          <w:szCs w:val="24"/>
          <w:u w:val="single"/>
        </w:rPr>
      </w:pPr>
    </w:p>
    <w:p w:rsidR="006B69BA" w:rsidRPr="00DF2154" w:rsidRDefault="005E7BAC" w:rsidP="006B69BA">
      <w:pPr>
        <w:jc w:val="right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B354B12" wp14:editId="768DDC3C">
            <wp:simplePos x="0" y="0"/>
            <wp:positionH relativeFrom="margin">
              <wp:posOffset>-114935</wp:posOffset>
            </wp:positionH>
            <wp:positionV relativeFrom="paragraph">
              <wp:posOffset>52705</wp:posOffset>
            </wp:positionV>
            <wp:extent cx="1447800" cy="1447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AT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9BA" w:rsidRPr="00DF2154">
        <w:rPr>
          <w:b/>
          <w:sz w:val="24"/>
          <w:szCs w:val="24"/>
        </w:rPr>
        <w:t>Reviewed</w:t>
      </w:r>
      <w:r w:rsidR="006B69BA" w:rsidRPr="00DF2154">
        <w:rPr>
          <w:sz w:val="24"/>
          <w:szCs w:val="24"/>
        </w:rPr>
        <w:t xml:space="preserve">: </w:t>
      </w:r>
      <w:r w:rsidR="00DF2154" w:rsidRPr="00DF2154">
        <w:rPr>
          <w:sz w:val="24"/>
          <w:szCs w:val="24"/>
        </w:rPr>
        <w:t>September 2019</w:t>
      </w:r>
      <w:r w:rsidR="00DF2154" w:rsidRPr="00DF2154">
        <w:rPr>
          <w:color w:val="FFFFFF" w:themeColor="background1"/>
          <w:sz w:val="24"/>
          <w:szCs w:val="24"/>
        </w:rPr>
        <w:t xml:space="preserve">__ </w:t>
      </w:r>
      <w:r w:rsidR="006B69BA" w:rsidRPr="00DF2154">
        <w:rPr>
          <w:sz w:val="24"/>
          <w:szCs w:val="24"/>
        </w:rPr>
        <w:t xml:space="preserve">   </w:t>
      </w:r>
    </w:p>
    <w:p w:rsidR="00D74A02" w:rsidRPr="00DF2154" w:rsidRDefault="00DF2154" w:rsidP="006B69BA">
      <w:pPr>
        <w:jc w:val="right"/>
        <w:rPr>
          <w:sz w:val="24"/>
          <w:szCs w:val="24"/>
        </w:rPr>
      </w:pPr>
      <w:r w:rsidRPr="00DF2154">
        <w:rPr>
          <w:b/>
          <w:sz w:val="24"/>
          <w:szCs w:val="24"/>
        </w:rPr>
        <w:t>Signed</w:t>
      </w:r>
      <w:r w:rsidRPr="00DF2154">
        <w:rPr>
          <w:sz w:val="24"/>
          <w:szCs w:val="24"/>
        </w:rPr>
        <w:t>: ________________</w:t>
      </w:r>
      <w:r w:rsidRPr="00DF2154">
        <w:rPr>
          <w:color w:val="FFFFFF" w:themeColor="background1"/>
          <w:sz w:val="24"/>
          <w:szCs w:val="24"/>
        </w:rPr>
        <w:t>__</w:t>
      </w:r>
    </w:p>
    <w:p w:rsidR="00DF2154" w:rsidRPr="00DF2154" w:rsidRDefault="00DF2154" w:rsidP="006B69BA">
      <w:pPr>
        <w:jc w:val="right"/>
        <w:rPr>
          <w:sz w:val="24"/>
          <w:szCs w:val="24"/>
        </w:rPr>
      </w:pPr>
      <w:r w:rsidRPr="00DF2154">
        <w:rPr>
          <w:b/>
          <w:sz w:val="24"/>
          <w:szCs w:val="24"/>
        </w:rPr>
        <w:t>Date</w:t>
      </w:r>
      <w:r w:rsidRPr="00DF2154">
        <w:rPr>
          <w:sz w:val="24"/>
          <w:szCs w:val="24"/>
        </w:rPr>
        <w:t>: ______________</w:t>
      </w:r>
      <w:r>
        <w:rPr>
          <w:sz w:val="24"/>
          <w:szCs w:val="24"/>
        </w:rPr>
        <w:t>____</w:t>
      </w:r>
      <w:r w:rsidRPr="00DF2154">
        <w:rPr>
          <w:color w:val="FFFFFF" w:themeColor="background1"/>
          <w:sz w:val="24"/>
          <w:szCs w:val="24"/>
        </w:rPr>
        <w:t>__</w:t>
      </w:r>
    </w:p>
    <w:p w:rsidR="00D74A02" w:rsidRDefault="00D74A02" w:rsidP="00D74A02">
      <w:pPr>
        <w:jc w:val="center"/>
        <w:rPr>
          <w:b/>
          <w:sz w:val="24"/>
          <w:szCs w:val="24"/>
          <w:u w:val="single"/>
        </w:rPr>
      </w:pPr>
    </w:p>
    <w:p w:rsidR="00303EC0" w:rsidRDefault="00303EC0" w:rsidP="00CE4742">
      <w:pPr>
        <w:rPr>
          <w:sz w:val="24"/>
          <w:szCs w:val="24"/>
        </w:rPr>
      </w:pPr>
      <w:r w:rsidRPr="00303EC0">
        <w:rPr>
          <w:b/>
          <w:sz w:val="24"/>
          <w:szCs w:val="24"/>
          <w:u w:val="single"/>
        </w:rPr>
        <w:lastRenderedPageBreak/>
        <w:t>Rationale</w:t>
      </w:r>
      <w:r>
        <w:rPr>
          <w:sz w:val="24"/>
          <w:szCs w:val="24"/>
        </w:rPr>
        <w:t xml:space="preserve">: </w:t>
      </w:r>
    </w:p>
    <w:p w:rsidR="00303EC0" w:rsidRPr="00F03E49" w:rsidRDefault="0068017C" w:rsidP="00303EC0">
      <w:pPr>
        <w:pStyle w:val="NoSpacing"/>
        <w:rPr>
          <w:sz w:val="24"/>
        </w:rPr>
      </w:pPr>
      <w:r>
        <w:rPr>
          <w:sz w:val="24"/>
        </w:rPr>
        <w:t>Thorpedene</w:t>
      </w:r>
      <w:r w:rsidR="00303EC0" w:rsidRPr="00F03E49">
        <w:rPr>
          <w:sz w:val="24"/>
        </w:rPr>
        <w:t xml:space="preserve"> is an inclusive community that welcomes and supports any pupils with medical conditions. </w:t>
      </w:r>
    </w:p>
    <w:p w:rsidR="00303EC0" w:rsidRPr="00F03E49" w:rsidRDefault="00303EC0" w:rsidP="00303EC0">
      <w:pPr>
        <w:pStyle w:val="NoSpacing"/>
        <w:rPr>
          <w:sz w:val="24"/>
        </w:rPr>
      </w:pPr>
      <w:r w:rsidRPr="00F03E49">
        <w:rPr>
          <w:sz w:val="24"/>
        </w:rPr>
        <w:t xml:space="preserve">Most pupils at some point may have a medical condition that could affect their participation in school activities. For many this will be a short term event. </w:t>
      </w:r>
    </w:p>
    <w:p w:rsidR="00303EC0" w:rsidRPr="00F03E49" w:rsidRDefault="00303EC0" w:rsidP="00303EC0">
      <w:pPr>
        <w:pStyle w:val="NoSpacing"/>
        <w:rPr>
          <w:sz w:val="24"/>
        </w:rPr>
      </w:pPr>
      <w:r w:rsidRPr="00F03E49">
        <w:rPr>
          <w:sz w:val="24"/>
        </w:rPr>
        <w:t>Section 6 of the Equality Act, 2010, sets out that schools are expected to make reasonable adjustments to help meet the needs of students with chronic and long term health conditions.</w:t>
      </w:r>
    </w:p>
    <w:p w:rsidR="00303EC0" w:rsidRDefault="00303EC0" w:rsidP="00303EC0">
      <w:pPr>
        <w:pStyle w:val="NoSpacing"/>
        <w:rPr>
          <w:sz w:val="24"/>
        </w:rPr>
      </w:pPr>
      <w:r w:rsidRPr="00F03E49">
        <w:rPr>
          <w:sz w:val="24"/>
        </w:rPr>
        <w:t>Arrangements for taking any necessary medication will be taken into consideration</w:t>
      </w:r>
      <w:r w:rsidR="00B44F8E" w:rsidRPr="00F03E49">
        <w:rPr>
          <w:sz w:val="24"/>
        </w:rPr>
        <w:t xml:space="preserve"> on an individual basis. </w:t>
      </w:r>
    </w:p>
    <w:p w:rsidR="00F03E49" w:rsidRPr="00F03E49" w:rsidRDefault="00F03E49" w:rsidP="00303EC0">
      <w:pPr>
        <w:pStyle w:val="NoSpacing"/>
        <w:rPr>
          <w:sz w:val="24"/>
        </w:rPr>
      </w:pPr>
    </w:p>
    <w:p w:rsidR="00303EC0" w:rsidRDefault="00303EC0" w:rsidP="00303EC0">
      <w:pPr>
        <w:pStyle w:val="NoSpacing"/>
      </w:pPr>
    </w:p>
    <w:p w:rsidR="00CE4742" w:rsidRPr="00CE4742" w:rsidRDefault="00CE4742" w:rsidP="00CE4742">
      <w:pPr>
        <w:rPr>
          <w:b/>
          <w:sz w:val="24"/>
          <w:szCs w:val="24"/>
          <w:u w:val="single"/>
        </w:rPr>
      </w:pPr>
      <w:r w:rsidRPr="00CE4742">
        <w:rPr>
          <w:b/>
          <w:sz w:val="24"/>
          <w:szCs w:val="24"/>
          <w:u w:val="single"/>
        </w:rPr>
        <w:t xml:space="preserve">Pupils requiring short term medication: </w:t>
      </w:r>
    </w:p>
    <w:p w:rsidR="00CE4742" w:rsidRDefault="00CE4742" w:rsidP="00CE4742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94194A">
        <w:rPr>
          <w:sz w:val="24"/>
          <w:szCs w:val="24"/>
        </w:rPr>
        <w:t>a</w:t>
      </w:r>
      <w:r>
        <w:rPr>
          <w:sz w:val="24"/>
          <w:szCs w:val="24"/>
        </w:rPr>
        <w:t xml:space="preserve"> child is given medication that is required three times a day, it can be given three times a day </w:t>
      </w:r>
      <w:r w:rsidR="001A07E1">
        <w:rPr>
          <w:sz w:val="24"/>
          <w:szCs w:val="24"/>
        </w:rPr>
        <w:t xml:space="preserve">out of school hours </w:t>
      </w:r>
      <w:r>
        <w:rPr>
          <w:sz w:val="24"/>
          <w:szCs w:val="24"/>
        </w:rPr>
        <w:t>(before school, after school and bedtime). The school will not administer medication that is prescribed three times a day</w:t>
      </w:r>
      <w:r w:rsidR="001A07E1">
        <w:rPr>
          <w:sz w:val="24"/>
          <w:szCs w:val="24"/>
        </w:rPr>
        <w:t>, unless they are attending out of hours extended school provision</w:t>
      </w:r>
      <w:r>
        <w:rPr>
          <w:sz w:val="24"/>
          <w:szCs w:val="24"/>
        </w:rPr>
        <w:t xml:space="preserve">. </w:t>
      </w:r>
    </w:p>
    <w:p w:rsidR="00B44F8E" w:rsidRDefault="00B44F8E" w:rsidP="00CE4742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If a child requires medication to be administered more than three times a day; this may be done by the school for a maximum of two weeks (if longer than this, discussions may be held regarding the need for </w:t>
      </w:r>
      <w:r w:rsidR="00A30C9B">
        <w:rPr>
          <w:sz w:val="24"/>
          <w:szCs w:val="24"/>
        </w:rPr>
        <w:t>an individual health care plan).</w:t>
      </w:r>
    </w:p>
    <w:p w:rsidR="00F03E49" w:rsidRPr="00DF2154" w:rsidRDefault="00CE4742" w:rsidP="00DF2154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303EC0">
        <w:rPr>
          <w:sz w:val="24"/>
          <w:szCs w:val="24"/>
        </w:rPr>
        <w:t xml:space="preserve">If a pupil refuses to take their medication, </w:t>
      </w:r>
      <w:r w:rsidR="00445E24">
        <w:rPr>
          <w:sz w:val="24"/>
          <w:szCs w:val="24"/>
        </w:rPr>
        <w:t>they would not be forced to take it</w:t>
      </w:r>
      <w:r w:rsidR="00A30C9B">
        <w:rPr>
          <w:sz w:val="24"/>
          <w:szCs w:val="24"/>
        </w:rPr>
        <w:t>.  I</w:t>
      </w:r>
      <w:r w:rsidRPr="00303EC0">
        <w:rPr>
          <w:sz w:val="24"/>
          <w:szCs w:val="24"/>
        </w:rPr>
        <w:t xml:space="preserve">n this instance the parent would be informed. </w:t>
      </w:r>
    </w:p>
    <w:p w:rsidR="002036FA" w:rsidRDefault="00226897" w:rsidP="00252E9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Receiving</w:t>
      </w:r>
      <w:r w:rsidR="00252E9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/ </w:t>
      </w:r>
      <w:proofErr w:type="gramStart"/>
      <w:r>
        <w:rPr>
          <w:b/>
          <w:sz w:val="24"/>
          <w:szCs w:val="24"/>
          <w:u w:val="single"/>
        </w:rPr>
        <w:t>Administering</w:t>
      </w:r>
      <w:proofErr w:type="gramEnd"/>
      <w:r>
        <w:rPr>
          <w:b/>
          <w:sz w:val="24"/>
          <w:szCs w:val="24"/>
          <w:u w:val="single"/>
        </w:rPr>
        <w:t xml:space="preserve"> </w:t>
      </w:r>
      <w:r w:rsidR="00252E92">
        <w:rPr>
          <w:b/>
          <w:sz w:val="24"/>
          <w:szCs w:val="24"/>
          <w:u w:val="single"/>
        </w:rPr>
        <w:t xml:space="preserve">medications </w:t>
      </w:r>
    </w:p>
    <w:p w:rsidR="00226897" w:rsidRDefault="00226897" w:rsidP="00226897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Medicines will only be accepted </w:t>
      </w:r>
      <w:r w:rsidR="005C6A94">
        <w:rPr>
          <w:sz w:val="24"/>
          <w:szCs w:val="24"/>
        </w:rPr>
        <w:t>if:</w:t>
      </w:r>
    </w:p>
    <w:p w:rsidR="005C6A94" w:rsidRDefault="005C6A94" w:rsidP="005C6A94">
      <w:pPr>
        <w:ind w:left="7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They are delivered to the office / authorised person by the parent or carer, in a secure and labelled container as originally dispensed.  Each item of medication must be clearly labelled with the following information:</w:t>
      </w:r>
    </w:p>
    <w:p w:rsidR="005C6A94" w:rsidRDefault="005C6A94" w:rsidP="005C6A94">
      <w:pPr>
        <w:pStyle w:val="ListParagraph"/>
        <w:numPr>
          <w:ilvl w:val="0"/>
          <w:numId w:val="36"/>
        </w:numPr>
        <w:overflowPunct w:val="0"/>
        <w:autoSpaceDE w:val="0"/>
        <w:autoSpaceDN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Pupil’s Name</w:t>
      </w:r>
    </w:p>
    <w:p w:rsidR="005C6A94" w:rsidRDefault="005C6A94" w:rsidP="005C6A94">
      <w:pPr>
        <w:pStyle w:val="ListParagraph"/>
        <w:numPr>
          <w:ilvl w:val="0"/>
          <w:numId w:val="36"/>
        </w:numPr>
        <w:overflowPunct w:val="0"/>
        <w:autoSpaceDE w:val="0"/>
        <w:autoSpaceDN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Name of medication</w:t>
      </w:r>
    </w:p>
    <w:p w:rsidR="005C6A94" w:rsidRDefault="005C6A94" w:rsidP="005C6A94">
      <w:pPr>
        <w:pStyle w:val="ListParagraph"/>
        <w:numPr>
          <w:ilvl w:val="0"/>
          <w:numId w:val="36"/>
        </w:numPr>
        <w:overflowPunct w:val="0"/>
        <w:autoSpaceDE w:val="0"/>
        <w:autoSpaceDN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Dosage</w:t>
      </w:r>
    </w:p>
    <w:p w:rsidR="005C6A94" w:rsidRDefault="005C6A94" w:rsidP="005C6A94">
      <w:pPr>
        <w:pStyle w:val="ListParagraph"/>
        <w:numPr>
          <w:ilvl w:val="0"/>
          <w:numId w:val="36"/>
        </w:numPr>
        <w:overflowPunct w:val="0"/>
        <w:autoSpaceDE w:val="0"/>
        <w:autoSpaceDN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Frequency of administration</w:t>
      </w:r>
    </w:p>
    <w:p w:rsidR="005C6A94" w:rsidRDefault="005C6A94" w:rsidP="005C6A94">
      <w:pPr>
        <w:pStyle w:val="ListParagraph"/>
        <w:numPr>
          <w:ilvl w:val="0"/>
          <w:numId w:val="36"/>
        </w:numPr>
        <w:overflowPunct w:val="0"/>
        <w:autoSpaceDE w:val="0"/>
        <w:autoSpaceDN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Date of dispensing</w:t>
      </w:r>
    </w:p>
    <w:p w:rsidR="005C6A94" w:rsidRDefault="005C6A94" w:rsidP="005C6A94">
      <w:pPr>
        <w:pStyle w:val="ListParagraph"/>
        <w:numPr>
          <w:ilvl w:val="0"/>
          <w:numId w:val="36"/>
        </w:numPr>
        <w:overflowPunct w:val="0"/>
        <w:autoSpaceDE w:val="0"/>
        <w:autoSpaceDN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Storage requirements (if relevant)</w:t>
      </w:r>
    </w:p>
    <w:p w:rsidR="005C6A94" w:rsidRDefault="005C6A94" w:rsidP="005C6A94">
      <w:pPr>
        <w:pStyle w:val="ListParagraph"/>
        <w:numPr>
          <w:ilvl w:val="0"/>
          <w:numId w:val="36"/>
        </w:numPr>
        <w:overflowPunct w:val="0"/>
        <w:autoSpaceDE w:val="0"/>
        <w:autoSpaceDN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Expiry date</w:t>
      </w:r>
    </w:p>
    <w:p w:rsidR="005C6A94" w:rsidRDefault="005C6A94" w:rsidP="005C6A94">
      <w:pPr>
        <w:rPr>
          <w:rFonts w:ascii="Arial" w:hAnsi="Arial" w:cs="Arial"/>
          <w:lang w:eastAsia="en-GB"/>
        </w:rPr>
      </w:pPr>
    </w:p>
    <w:p w:rsidR="005C6A94" w:rsidRDefault="005C6A94" w:rsidP="005C6A94">
      <w:pPr>
        <w:ind w:firstLine="7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 school will not accept items of medication in unlabelled containers.</w:t>
      </w:r>
    </w:p>
    <w:p w:rsidR="005C6A94" w:rsidRPr="005C6A94" w:rsidRDefault="005C6A94" w:rsidP="005C6A94">
      <w:pPr>
        <w:ind w:left="7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One exception to the above is insulin, which may be available inside an insulin pen or a pump, rather than it its original container and this can be accepted by the school. </w:t>
      </w:r>
    </w:p>
    <w:p w:rsidR="00226897" w:rsidRDefault="00A30C9B" w:rsidP="00226897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When handing over medications</w:t>
      </w:r>
      <w:r w:rsidR="00226897" w:rsidRPr="00303EC0">
        <w:rPr>
          <w:sz w:val="24"/>
          <w:szCs w:val="24"/>
        </w:rPr>
        <w:t xml:space="preserve"> </w:t>
      </w:r>
      <w:r w:rsidR="0094194A">
        <w:rPr>
          <w:sz w:val="24"/>
          <w:szCs w:val="24"/>
        </w:rPr>
        <w:t>the parent/carer</w:t>
      </w:r>
      <w:r w:rsidR="00226897" w:rsidRPr="00303EC0">
        <w:rPr>
          <w:sz w:val="24"/>
          <w:szCs w:val="24"/>
        </w:rPr>
        <w:t xml:space="preserve"> will be required to complete and sign a medication form</w:t>
      </w:r>
      <w:r w:rsidR="00226897">
        <w:rPr>
          <w:sz w:val="24"/>
          <w:szCs w:val="24"/>
        </w:rPr>
        <w:t>.</w:t>
      </w:r>
      <w:r w:rsidR="00445E24">
        <w:rPr>
          <w:sz w:val="24"/>
          <w:szCs w:val="24"/>
        </w:rPr>
        <w:t xml:space="preserve"> </w:t>
      </w:r>
      <w:r w:rsidR="00226897" w:rsidRPr="00303EC0">
        <w:rPr>
          <w:sz w:val="24"/>
          <w:szCs w:val="24"/>
        </w:rPr>
        <w:t xml:space="preserve"> </w:t>
      </w:r>
      <w:r w:rsidR="00445E24">
        <w:rPr>
          <w:sz w:val="24"/>
          <w:szCs w:val="24"/>
        </w:rPr>
        <w:t>M</w:t>
      </w:r>
      <w:r w:rsidR="00226897" w:rsidRPr="00303EC0">
        <w:rPr>
          <w:sz w:val="24"/>
          <w:szCs w:val="24"/>
        </w:rPr>
        <w:t>edication brought to the office by children or without a completed form</w:t>
      </w:r>
      <w:r w:rsidR="00445E24">
        <w:rPr>
          <w:sz w:val="24"/>
          <w:szCs w:val="24"/>
        </w:rPr>
        <w:t xml:space="preserve"> will not be accepted</w:t>
      </w:r>
      <w:r w:rsidR="00226897" w:rsidRPr="00303EC0">
        <w:rPr>
          <w:sz w:val="24"/>
          <w:szCs w:val="24"/>
        </w:rPr>
        <w:t xml:space="preserve">. </w:t>
      </w:r>
    </w:p>
    <w:p w:rsidR="00226897" w:rsidRDefault="00226897" w:rsidP="00226897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When administering medication, a staff member will complete a record with details of date, time and dosage given.</w:t>
      </w:r>
    </w:p>
    <w:p w:rsidR="00440171" w:rsidRDefault="00440171" w:rsidP="00440171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It is the </w:t>
      </w:r>
      <w:r w:rsidR="008F40B8">
        <w:rPr>
          <w:sz w:val="24"/>
          <w:szCs w:val="24"/>
        </w:rPr>
        <w:t>parent’s</w:t>
      </w:r>
      <w:r>
        <w:rPr>
          <w:sz w:val="24"/>
          <w:szCs w:val="24"/>
        </w:rPr>
        <w:t xml:space="preserve"> responsibility to ensure that all medications are kept in date and replenished when appropriate. </w:t>
      </w:r>
    </w:p>
    <w:p w:rsidR="00F03E49" w:rsidRPr="00F03E49" w:rsidRDefault="00F03E49" w:rsidP="00F03E49">
      <w:pPr>
        <w:rPr>
          <w:sz w:val="24"/>
          <w:szCs w:val="24"/>
        </w:rPr>
      </w:pPr>
    </w:p>
    <w:p w:rsidR="00CE4742" w:rsidRPr="00CE4742" w:rsidRDefault="00CE4742" w:rsidP="00CE4742">
      <w:pPr>
        <w:rPr>
          <w:b/>
          <w:sz w:val="24"/>
          <w:szCs w:val="24"/>
          <w:u w:val="single"/>
        </w:rPr>
      </w:pPr>
      <w:r w:rsidRPr="00CE4742">
        <w:rPr>
          <w:b/>
          <w:sz w:val="24"/>
          <w:szCs w:val="24"/>
          <w:u w:val="single"/>
        </w:rPr>
        <w:t xml:space="preserve">Managing Medicines on School Premises: </w:t>
      </w:r>
    </w:p>
    <w:p w:rsidR="00CE4742" w:rsidRDefault="00CE4742" w:rsidP="00CE4742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Medicines will only be administered when it would be detrimental to a pupil</w:t>
      </w:r>
      <w:r w:rsidR="00A30C9B">
        <w:rPr>
          <w:sz w:val="24"/>
          <w:szCs w:val="24"/>
        </w:rPr>
        <w:t>’</w:t>
      </w:r>
      <w:r>
        <w:rPr>
          <w:sz w:val="24"/>
          <w:szCs w:val="24"/>
        </w:rPr>
        <w:t xml:space="preserve">s health or school attendance not to do so. </w:t>
      </w:r>
    </w:p>
    <w:p w:rsidR="002036FA" w:rsidRDefault="002036FA" w:rsidP="002036FA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The school will not administer medication that has not been prescribed for that specific child by a medical practitioner. </w:t>
      </w:r>
    </w:p>
    <w:p w:rsidR="002036FA" w:rsidRDefault="002036FA" w:rsidP="002036FA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The school wi</w:t>
      </w:r>
      <w:r w:rsidR="00445E24">
        <w:rPr>
          <w:sz w:val="24"/>
          <w:szCs w:val="24"/>
        </w:rPr>
        <w:t xml:space="preserve">ll not administer Ibuprofen / </w:t>
      </w:r>
      <w:proofErr w:type="spellStart"/>
      <w:r w:rsidR="00445E24">
        <w:rPr>
          <w:sz w:val="24"/>
          <w:szCs w:val="24"/>
        </w:rPr>
        <w:t>Calpol</w:t>
      </w:r>
      <w:proofErr w:type="spellEnd"/>
      <w:r w:rsidR="00445E24">
        <w:rPr>
          <w:sz w:val="24"/>
          <w:szCs w:val="24"/>
        </w:rPr>
        <w:t xml:space="preserve"> / </w:t>
      </w:r>
      <w:proofErr w:type="spellStart"/>
      <w:r w:rsidR="00445E24">
        <w:rPr>
          <w:sz w:val="24"/>
          <w:szCs w:val="24"/>
        </w:rPr>
        <w:t>P</w:t>
      </w:r>
      <w:r>
        <w:rPr>
          <w:sz w:val="24"/>
          <w:szCs w:val="24"/>
        </w:rPr>
        <w:t>iriton</w:t>
      </w:r>
      <w:proofErr w:type="spellEnd"/>
      <w:r>
        <w:rPr>
          <w:sz w:val="24"/>
          <w:szCs w:val="24"/>
        </w:rPr>
        <w:t xml:space="preserve"> etc. in school</w:t>
      </w:r>
      <w:r w:rsidR="00A30C9B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1A07E1" w:rsidRDefault="001A07E1" w:rsidP="00CE4742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If a child has any long term medical needs, a pupil will have </w:t>
      </w:r>
      <w:r w:rsidR="006C07FF">
        <w:rPr>
          <w:sz w:val="24"/>
          <w:szCs w:val="24"/>
        </w:rPr>
        <w:t>an Individual Health Care Plan</w:t>
      </w:r>
      <w:r>
        <w:rPr>
          <w:sz w:val="24"/>
          <w:szCs w:val="24"/>
        </w:rPr>
        <w:t xml:space="preserve"> </w:t>
      </w:r>
      <w:r w:rsidR="006C07FF">
        <w:rPr>
          <w:sz w:val="24"/>
          <w:szCs w:val="24"/>
        </w:rPr>
        <w:t xml:space="preserve">written in consultation with parents / carers and health care professionals as </w:t>
      </w:r>
      <w:r w:rsidR="00495F8D">
        <w:rPr>
          <w:sz w:val="24"/>
          <w:szCs w:val="24"/>
        </w:rPr>
        <w:t>appropriate, which</w:t>
      </w:r>
      <w:r>
        <w:rPr>
          <w:sz w:val="24"/>
          <w:szCs w:val="24"/>
        </w:rPr>
        <w:t xml:space="preserve"> </w:t>
      </w:r>
      <w:r w:rsidR="006C07FF">
        <w:rPr>
          <w:sz w:val="24"/>
          <w:szCs w:val="24"/>
        </w:rPr>
        <w:t xml:space="preserve">details specific medications, support and help that may be required in an emergency. </w:t>
      </w:r>
      <w:r w:rsidR="00637E73">
        <w:rPr>
          <w:sz w:val="24"/>
          <w:szCs w:val="24"/>
        </w:rPr>
        <w:t xml:space="preserve">(See separate policy) </w:t>
      </w:r>
    </w:p>
    <w:p w:rsidR="00CE4742" w:rsidRDefault="00CE4742" w:rsidP="00CE4742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All medicines will be kept secure on site</w:t>
      </w:r>
      <w:r w:rsidR="001A07E1">
        <w:rPr>
          <w:sz w:val="24"/>
          <w:szCs w:val="24"/>
        </w:rPr>
        <w:t>, in the main office</w:t>
      </w:r>
      <w:r>
        <w:rPr>
          <w:sz w:val="24"/>
          <w:szCs w:val="24"/>
        </w:rPr>
        <w:t>, but available to pupils when needed</w:t>
      </w:r>
      <w:r w:rsidR="001A07E1">
        <w:rPr>
          <w:sz w:val="24"/>
          <w:szCs w:val="24"/>
        </w:rPr>
        <w:t xml:space="preserve"> (this excludes </w:t>
      </w:r>
      <w:proofErr w:type="spellStart"/>
      <w:r w:rsidR="001A07E1">
        <w:rPr>
          <w:sz w:val="24"/>
          <w:szCs w:val="24"/>
        </w:rPr>
        <w:t>epi</w:t>
      </w:r>
      <w:proofErr w:type="spellEnd"/>
      <w:r w:rsidR="001A07E1">
        <w:rPr>
          <w:sz w:val="24"/>
          <w:szCs w:val="24"/>
        </w:rPr>
        <w:t>-pens, inhalers or blood glucos</w:t>
      </w:r>
      <w:r w:rsidR="00A30C9B">
        <w:rPr>
          <w:sz w:val="24"/>
          <w:szCs w:val="24"/>
        </w:rPr>
        <w:t xml:space="preserve">e equipment, </w:t>
      </w:r>
      <w:r w:rsidR="001A07E1">
        <w:rPr>
          <w:sz w:val="24"/>
          <w:szCs w:val="24"/>
        </w:rPr>
        <w:t xml:space="preserve">which will be kept with the </w:t>
      </w:r>
      <w:r w:rsidR="00303EC0">
        <w:rPr>
          <w:sz w:val="24"/>
          <w:szCs w:val="24"/>
        </w:rPr>
        <w:t>pupil</w:t>
      </w:r>
      <w:r w:rsidR="001A07E1">
        <w:rPr>
          <w:sz w:val="24"/>
          <w:szCs w:val="24"/>
        </w:rPr>
        <w:t>)</w:t>
      </w:r>
      <w:r w:rsidR="00A30C9B">
        <w:rPr>
          <w:sz w:val="24"/>
          <w:szCs w:val="24"/>
        </w:rPr>
        <w:t>.</w:t>
      </w:r>
      <w:r w:rsidR="001A07E1">
        <w:rPr>
          <w:sz w:val="24"/>
          <w:szCs w:val="24"/>
        </w:rPr>
        <w:t xml:space="preserve"> </w:t>
      </w:r>
    </w:p>
    <w:p w:rsidR="002036FA" w:rsidRDefault="002036FA" w:rsidP="00CE4742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Medication will be administered by a named, trained first aider</w:t>
      </w:r>
      <w:r w:rsidR="00A30C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03E49" w:rsidRDefault="00F03E49" w:rsidP="00CE4742">
      <w:pPr>
        <w:rPr>
          <w:sz w:val="24"/>
          <w:szCs w:val="24"/>
        </w:rPr>
      </w:pPr>
    </w:p>
    <w:p w:rsidR="00CE4742" w:rsidRPr="00CE4742" w:rsidRDefault="00CE4742" w:rsidP="00CE4742">
      <w:pPr>
        <w:rPr>
          <w:b/>
          <w:sz w:val="24"/>
          <w:szCs w:val="24"/>
          <w:u w:val="single"/>
        </w:rPr>
      </w:pPr>
      <w:proofErr w:type="spellStart"/>
      <w:r w:rsidRPr="00CE4742">
        <w:rPr>
          <w:b/>
          <w:sz w:val="24"/>
          <w:szCs w:val="24"/>
          <w:u w:val="single"/>
        </w:rPr>
        <w:t>Off site</w:t>
      </w:r>
      <w:proofErr w:type="spellEnd"/>
      <w:r w:rsidRPr="00CE4742">
        <w:rPr>
          <w:b/>
          <w:sz w:val="24"/>
          <w:szCs w:val="24"/>
          <w:u w:val="single"/>
        </w:rPr>
        <w:t xml:space="preserve"> / Trips: </w:t>
      </w:r>
    </w:p>
    <w:p w:rsidR="00303EC0" w:rsidRDefault="00CE4742" w:rsidP="00CE4742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For a trip / </w:t>
      </w:r>
      <w:proofErr w:type="spellStart"/>
      <w:r>
        <w:rPr>
          <w:sz w:val="24"/>
          <w:szCs w:val="24"/>
        </w:rPr>
        <w:t>residential</w:t>
      </w:r>
      <w:r w:rsidR="00F03E49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pupils that require travel medication can </w:t>
      </w:r>
      <w:r w:rsidR="00303EC0">
        <w:rPr>
          <w:sz w:val="24"/>
          <w:szCs w:val="24"/>
        </w:rPr>
        <w:t xml:space="preserve">have it administered provided </w:t>
      </w:r>
      <w:r>
        <w:rPr>
          <w:sz w:val="24"/>
          <w:szCs w:val="24"/>
        </w:rPr>
        <w:t xml:space="preserve">forms are completed </w:t>
      </w:r>
      <w:r w:rsidR="00DF2154">
        <w:rPr>
          <w:sz w:val="24"/>
          <w:szCs w:val="24"/>
        </w:rPr>
        <w:t xml:space="preserve">and signed </w:t>
      </w:r>
      <w:r>
        <w:rPr>
          <w:sz w:val="24"/>
          <w:szCs w:val="24"/>
        </w:rPr>
        <w:t>in advance</w:t>
      </w:r>
      <w:r w:rsidR="00303EC0">
        <w:rPr>
          <w:sz w:val="24"/>
          <w:szCs w:val="24"/>
        </w:rPr>
        <w:t xml:space="preserve"> by parents / carers</w:t>
      </w:r>
      <w:r>
        <w:rPr>
          <w:sz w:val="24"/>
          <w:szCs w:val="24"/>
        </w:rPr>
        <w:t>.</w:t>
      </w:r>
    </w:p>
    <w:p w:rsidR="00F03E49" w:rsidRDefault="00F03E49" w:rsidP="00CE4742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For other medications that may need to be administered during extended absences from school for trips, individual discussions will need to be held with the parent / carer and the school. </w:t>
      </w:r>
    </w:p>
    <w:p w:rsidR="00440171" w:rsidRDefault="00440171" w:rsidP="00440171">
      <w:pPr>
        <w:pStyle w:val="ListParagraph"/>
        <w:rPr>
          <w:sz w:val="24"/>
          <w:szCs w:val="24"/>
        </w:rPr>
      </w:pPr>
    </w:p>
    <w:p w:rsidR="002036FA" w:rsidRPr="002036FA" w:rsidRDefault="002036FA" w:rsidP="002036FA">
      <w:pPr>
        <w:rPr>
          <w:b/>
          <w:sz w:val="24"/>
          <w:szCs w:val="24"/>
          <w:u w:val="single"/>
        </w:rPr>
      </w:pPr>
      <w:r w:rsidRPr="002036FA">
        <w:rPr>
          <w:b/>
          <w:sz w:val="24"/>
          <w:szCs w:val="24"/>
          <w:u w:val="single"/>
        </w:rPr>
        <w:t xml:space="preserve">Training for specific medical needs: </w:t>
      </w:r>
    </w:p>
    <w:p w:rsidR="002036FA" w:rsidRPr="005C6A94" w:rsidRDefault="009A6F46" w:rsidP="002036FA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If a child is identified as having a specific medical need</w:t>
      </w:r>
      <w:r w:rsidR="00445E24">
        <w:rPr>
          <w:sz w:val="24"/>
          <w:szCs w:val="24"/>
        </w:rPr>
        <w:t>,</w:t>
      </w:r>
      <w:r>
        <w:rPr>
          <w:sz w:val="24"/>
          <w:szCs w:val="24"/>
        </w:rPr>
        <w:t xml:space="preserve"> e.g. anaphylaxis or diabetes</w:t>
      </w:r>
      <w:r w:rsidR="00A30C9B">
        <w:rPr>
          <w:sz w:val="24"/>
          <w:szCs w:val="24"/>
        </w:rPr>
        <w:t>,</w:t>
      </w:r>
      <w:r>
        <w:rPr>
          <w:sz w:val="24"/>
          <w:szCs w:val="24"/>
        </w:rPr>
        <w:t xml:space="preserve"> then appropriate </w:t>
      </w:r>
      <w:r w:rsidRPr="005C6A94">
        <w:rPr>
          <w:sz w:val="24"/>
          <w:szCs w:val="24"/>
        </w:rPr>
        <w:t xml:space="preserve">staff will be trained by an appropriate, qualified health care professional. </w:t>
      </w:r>
    </w:p>
    <w:p w:rsidR="005C6A94" w:rsidRPr="005C6A94" w:rsidRDefault="005C6A94" w:rsidP="005C6A94">
      <w:pPr>
        <w:pStyle w:val="ListParagraph"/>
        <w:numPr>
          <w:ilvl w:val="0"/>
          <w:numId w:val="32"/>
        </w:numPr>
        <w:autoSpaceDE w:val="0"/>
        <w:autoSpaceDN w:val="0"/>
        <w:spacing w:line="241" w:lineRule="atLeast"/>
        <w:rPr>
          <w:rFonts w:cs="Arial"/>
          <w:color w:val="000000"/>
          <w:sz w:val="24"/>
          <w:szCs w:val="24"/>
        </w:rPr>
      </w:pPr>
      <w:r w:rsidRPr="005C6A94">
        <w:rPr>
          <w:rFonts w:cs="Arial"/>
          <w:color w:val="000000"/>
          <w:sz w:val="24"/>
          <w:szCs w:val="24"/>
        </w:rPr>
        <w:t xml:space="preserve">Each member of the school community knows their roles and responsibilities in maintaining and implementing an effective medications policy. </w:t>
      </w:r>
      <w:r w:rsidR="00445E24">
        <w:rPr>
          <w:rFonts w:cs="Arial"/>
          <w:color w:val="000000"/>
          <w:sz w:val="24"/>
          <w:szCs w:val="24"/>
        </w:rPr>
        <w:t xml:space="preserve"> </w:t>
      </w:r>
      <w:r w:rsidRPr="005C6A94">
        <w:rPr>
          <w:rFonts w:cs="Arial"/>
          <w:color w:val="000000"/>
          <w:sz w:val="24"/>
          <w:szCs w:val="24"/>
        </w:rPr>
        <w:t xml:space="preserve">We work in partnership with all relevant parties to ensure that the policy is planned, implemented and maintained successfully. </w:t>
      </w:r>
    </w:p>
    <w:p w:rsidR="005C6A94" w:rsidRPr="002036FA" w:rsidRDefault="005C6A94" w:rsidP="005C6A94">
      <w:pPr>
        <w:pStyle w:val="ListParagraph"/>
        <w:rPr>
          <w:sz w:val="24"/>
          <w:szCs w:val="24"/>
        </w:rPr>
      </w:pPr>
    </w:p>
    <w:p w:rsidR="00CE4742" w:rsidRPr="002036FA" w:rsidRDefault="00CE4742" w:rsidP="002036FA">
      <w:pPr>
        <w:rPr>
          <w:sz w:val="24"/>
          <w:szCs w:val="24"/>
        </w:rPr>
      </w:pPr>
      <w:r w:rsidRPr="002036FA">
        <w:rPr>
          <w:sz w:val="24"/>
          <w:szCs w:val="24"/>
        </w:rPr>
        <w:t xml:space="preserve"> </w:t>
      </w:r>
    </w:p>
    <w:sectPr w:rsidR="00CE4742" w:rsidRPr="002036FA" w:rsidSect="006B69BA">
      <w:pgSz w:w="11906" w:h="16838"/>
      <w:pgMar w:top="851" w:right="566" w:bottom="993" w:left="85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89C" w:rsidRDefault="00C0589C" w:rsidP="005B6F3B">
      <w:pPr>
        <w:spacing w:after="0" w:line="240" w:lineRule="auto"/>
      </w:pPr>
      <w:r>
        <w:separator/>
      </w:r>
    </w:p>
  </w:endnote>
  <w:endnote w:type="continuationSeparator" w:id="0">
    <w:p w:rsidR="00C0589C" w:rsidRDefault="00C0589C" w:rsidP="005B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89C" w:rsidRDefault="00C0589C" w:rsidP="005B6F3B">
      <w:pPr>
        <w:spacing w:after="0" w:line="240" w:lineRule="auto"/>
      </w:pPr>
      <w:r>
        <w:separator/>
      </w:r>
    </w:p>
  </w:footnote>
  <w:footnote w:type="continuationSeparator" w:id="0">
    <w:p w:rsidR="00C0589C" w:rsidRDefault="00C0589C" w:rsidP="005B6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50BD"/>
    <w:multiLevelType w:val="hybridMultilevel"/>
    <w:tmpl w:val="4628C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A5AE9"/>
    <w:multiLevelType w:val="hybridMultilevel"/>
    <w:tmpl w:val="F11077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7A00F7"/>
    <w:multiLevelType w:val="hybridMultilevel"/>
    <w:tmpl w:val="48263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31998"/>
    <w:multiLevelType w:val="hybridMultilevel"/>
    <w:tmpl w:val="72B4F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73133"/>
    <w:multiLevelType w:val="hybridMultilevel"/>
    <w:tmpl w:val="FAD694FA"/>
    <w:lvl w:ilvl="0" w:tplc="6EF8B136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5F0EBE"/>
    <w:multiLevelType w:val="hybridMultilevel"/>
    <w:tmpl w:val="915AD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8557C"/>
    <w:multiLevelType w:val="hybridMultilevel"/>
    <w:tmpl w:val="6BDEC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E19E2"/>
    <w:multiLevelType w:val="hybridMultilevel"/>
    <w:tmpl w:val="6724296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650238"/>
    <w:multiLevelType w:val="hybridMultilevel"/>
    <w:tmpl w:val="C34A6442"/>
    <w:lvl w:ilvl="0" w:tplc="52EEEE9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475CD"/>
    <w:multiLevelType w:val="hybridMultilevel"/>
    <w:tmpl w:val="09207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750B1"/>
    <w:multiLevelType w:val="hybridMultilevel"/>
    <w:tmpl w:val="BD40B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4497F"/>
    <w:multiLevelType w:val="hybridMultilevel"/>
    <w:tmpl w:val="C660D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F3761"/>
    <w:multiLevelType w:val="hybridMultilevel"/>
    <w:tmpl w:val="9A6C9E8A"/>
    <w:lvl w:ilvl="0" w:tplc="08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3">
    <w:nsid w:val="2E9D036E"/>
    <w:multiLevelType w:val="hybridMultilevel"/>
    <w:tmpl w:val="18783A90"/>
    <w:lvl w:ilvl="0" w:tplc="20C0D9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A501B"/>
    <w:multiLevelType w:val="hybridMultilevel"/>
    <w:tmpl w:val="9DD0C0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8F4740"/>
    <w:multiLevelType w:val="hybridMultilevel"/>
    <w:tmpl w:val="63A4E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F052D"/>
    <w:multiLevelType w:val="hybridMultilevel"/>
    <w:tmpl w:val="C17C65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7D38D7"/>
    <w:multiLevelType w:val="hybridMultilevel"/>
    <w:tmpl w:val="B6BA99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17768"/>
    <w:multiLevelType w:val="hybridMultilevel"/>
    <w:tmpl w:val="47749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9D793C"/>
    <w:multiLevelType w:val="hybridMultilevel"/>
    <w:tmpl w:val="7188D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D31EF"/>
    <w:multiLevelType w:val="hybridMultilevel"/>
    <w:tmpl w:val="3D149B36"/>
    <w:lvl w:ilvl="0" w:tplc="1318E13C">
      <w:numFmt w:val="bullet"/>
      <w:lvlText w:val="-"/>
      <w:lvlJc w:val="left"/>
      <w:pPr>
        <w:ind w:left="56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5" w:hanging="360"/>
      </w:pPr>
      <w:rPr>
        <w:rFonts w:ascii="Wingdings" w:hAnsi="Wingdings" w:hint="default"/>
      </w:rPr>
    </w:lvl>
  </w:abstractNum>
  <w:abstractNum w:abstractNumId="21">
    <w:nsid w:val="4DB60067"/>
    <w:multiLevelType w:val="hybridMultilevel"/>
    <w:tmpl w:val="883E34E0"/>
    <w:lvl w:ilvl="0" w:tplc="E43C59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4679F7"/>
    <w:multiLevelType w:val="hybridMultilevel"/>
    <w:tmpl w:val="9D6A5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74620"/>
    <w:multiLevelType w:val="hybridMultilevel"/>
    <w:tmpl w:val="1B24A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9D1"/>
    <w:multiLevelType w:val="hybridMultilevel"/>
    <w:tmpl w:val="F36056E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5C010A"/>
    <w:multiLevelType w:val="hybridMultilevel"/>
    <w:tmpl w:val="3404E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10F3D"/>
    <w:multiLevelType w:val="hybridMultilevel"/>
    <w:tmpl w:val="B7304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867904"/>
    <w:multiLevelType w:val="hybridMultilevel"/>
    <w:tmpl w:val="B830B7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C0E85"/>
    <w:multiLevelType w:val="hybridMultilevel"/>
    <w:tmpl w:val="63C4D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3620E4"/>
    <w:multiLevelType w:val="hybridMultilevel"/>
    <w:tmpl w:val="1FD4928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CCF0A87"/>
    <w:multiLevelType w:val="hybridMultilevel"/>
    <w:tmpl w:val="F3D00762"/>
    <w:lvl w:ilvl="0" w:tplc="748EEF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E941E0"/>
    <w:multiLevelType w:val="hybridMultilevel"/>
    <w:tmpl w:val="06DC6740"/>
    <w:lvl w:ilvl="0" w:tplc="52EEEE9E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3666949"/>
    <w:multiLevelType w:val="hybridMultilevel"/>
    <w:tmpl w:val="AD4A8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091A70"/>
    <w:multiLevelType w:val="hybridMultilevel"/>
    <w:tmpl w:val="F2683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94B18"/>
    <w:multiLevelType w:val="hybridMultilevel"/>
    <w:tmpl w:val="4DF07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E7668F"/>
    <w:multiLevelType w:val="hybridMultilevel"/>
    <w:tmpl w:val="FBC0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3"/>
  </w:num>
  <w:num w:numId="4">
    <w:abstractNumId w:val="11"/>
  </w:num>
  <w:num w:numId="5">
    <w:abstractNumId w:val="13"/>
  </w:num>
  <w:num w:numId="6">
    <w:abstractNumId w:val="30"/>
  </w:num>
  <w:num w:numId="7">
    <w:abstractNumId w:val="4"/>
  </w:num>
  <w:num w:numId="8">
    <w:abstractNumId w:val="24"/>
  </w:num>
  <w:num w:numId="9">
    <w:abstractNumId w:val="20"/>
  </w:num>
  <w:num w:numId="10">
    <w:abstractNumId w:val="12"/>
  </w:num>
  <w:num w:numId="11">
    <w:abstractNumId w:val="32"/>
  </w:num>
  <w:num w:numId="12">
    <w:abstractNumId w:val="9"/>
  </w:num>
  <w:num w:numId="13">
    <w:abstractNumId w:val="6"/>
  </w:num>
  <w:num w:numId="14">
    <w:abstractNumId w:val="21"/>
  </w:num>
  <w:num w:numId="15">
    <w:abstractNumId w:val="14"/>
  </w:num>
  <w:num w:numId="16">
    <w:abstractNumId w:val="0"/>
  </w:num>
  <w:num w:numId="17">
    <w:abstractNumId w:val="34"/>
  </w:num>
  <w:num w:numId="18">
    <w:abstractNumId w:val="33"/>
  </w:num>
  <w:num w:numId="19">
    <w:abstractNumId w:val="5"/>
  </w:num>
  <w:num w:numId="20">
    <w:abstractNumId w:val="22"/>
  </w:num>
  <w:num w:numId="21">
    <w:abstractNumId w:val="15"/>
  </w:num>
  <w:num w:numId="22">
    <w:abstractNumId w:val="17"/>
  </w:num>
  <w:num w:numId="23">
    <w:abstractNumId w:val="25"/>
  </w:num>
  <w:num w:numId="24">
    <w:abstractNumId w:val="8"/>
  </w:num>
  <w:num w:numId="25">
    <w:abstractNumId w:val="31"/>
  </w:num>
  <w:num w:numId="26">
    <w:abstractNumId w:val="29"/>
  </w:num>
  <w:num w:numId="27">
    <w:abstractNumId w:val="18"/>
  </w:num>
  <w:num w:numId="28">
    <w:abstractNumId w:val="16"/>
  </w:num>
  <w:num w:numId="29">
    <w:abstractNumId w:val="1"/>
  </w:num>
  <w:num w:numId="30">
    <w:abstractNumId w:val="27"/>
  </w:num>
  <w:num w:numId="31">
    <w:abstractNumId w:val="28"/>
  </w:num>
  <w:num w:numId="32">
    <w:abstractNumId w:val="35"/>
  </w:num>
  <w:num w:numId="33">
    <w:abstractNumId w:val="26"/>
  </w:num>
  <w:num w:numId="34">
    <w:abstractNumId w:val="3"/>
  </w:num>
  <w:num w:numId="35">
    <w:abstractNumId w:val="1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A6"/>
    <w:rsid w:val="00005C36"/>
    <w:rsid w:val="00027911"/>
    <w:rsid w:val="000301AC"/>
    <w:rsid w:val="00031155"/>
    <w:rsid w:val="0003388D"/>
    <w:rsid w:val="00037F7A"/>
    <w:rsid w:val="000428FC"/>
    <w:rsid w:val="00045498"/>
    <w:rsid w:val="000520B7"/>
    <w:rsid w:val="0005339E"/>
    <w:rsid w:val="000536D8"/>
    <w:rsid w:val="00056B53"/>
    <w:rsid w:val="000577B6"/>
    <w:rsid w:val="00063D74"/>
    <w:rsid w:val="00066AAE"/>
    <w:rsid w:val="00070035"/>
    <w:rsid w:val="000751E7"/>
    <w:rsid w:val="00076C18"/>
    <w:rsid w:val="0008673D"/>
    <w:rsid w:val="0009653D"/>
    <w:rsid w:val="0009656D"/>
    <w:rsid w:val="000A4B00"/>
    <w:rsid w:val="000B02A2"/>
    <w:rsid w:val="000B46A8"/>
    <w:rsid w:val="000B75DE"/>
    <w:rsid w:val="000C12AE"/>
    <w:rsid w:val="000C4A67"/>
    <w:rsid w:val="000D036E"/>
    <w:rsid w:val="000D2B5F"/>
    <w:rsid w:val="000D3ADB"/>
    <w:rsid w:val="000D4F44"/>
    <w:rsid w:val="000E7609"/>
    <w:rsid w:val="000F2055"/>
    <w:rsid w:val="000F6F4D"/>
    <w:rsid w:val="000F7B92"/>
    <w:rsid w:val="000F7DFA"/>
    <w:rsid w:val="00102025"/>
    <w:rsid w:val="00110C09"/>
    <w:rsid w:val="001144D8"/>
    <w:rsid w:val="00130F2D"/>
    <w:rsid w:val="001348BD"/>
    <w:rsid w:val="0014508E"/>
    <w:rsid w:val="00153ED5"/>
    <w:rsid w:val="00171D99"/>
    <w:rsid w:val="0017287A"/>
    <w:rsid w:val="00173B56"/>
    <w:rsid w:val="00174F0D"/>
    <w:rsid w:val="0017643F"/>
    <w:rsid w:val="00181AAE"/>
    <w:rsid w:val="00184441"/>
    <w:rsid w:val="001908A7"/>
    <w:rsid w:val="001933CE"/>
    <w:rsid w:val="0019354B"/>
    <w:rsid w:val="00195E30"/>
    <w:rsid w:val="001A07E1"/>
    <w:rsid w:val="001B6F76"/>
    <w:rsid w:val="001C096E"/>
    <w:rsid w:val="001C4665"/>
    <w:rsid w:val="001C4E19"/>
    <w:rsid w:val="001D17B1"/>
    <w:rsid w:val="001D3890"/>
    <w:rsid w:val="001D451A"/>
    <w:rsid w:val="001D5DC2"/>
    <w:rsid w:val="001E0865"/>
    <w:rsid w:val="001E34BD"/>
    <w:rsid w:val="001F4A71"/>
    <w:rsid w:val="001F667D"/>
    <w:rsid w:val="00201D2E"/>
    <w:rsid w:val="002023AA"/>
    <w:rsid w:val="00202CCD"/>
    <w:rsid w:val="002036FA"/>
    <w:rsid w:val="00207882"/>
    <w:rsid w:val="00216846"/>
    <w:rsid w:val="00216F0D"/>
    <w:rsid w:val="0022380B"/>
    <w:rsid w:val="00226897"/>
    <w:rsid w:val="00230C8B"/>
    <w:rsid w:val="00250ED7"/>
    <w:rsid w:val="00252E92"/>
    <w:rsid w:val="00257169"/>
    <w:rsid w:val="00275DFE"/>
    <w:rsid w:val="0027666D"/>
    <w:rsid w:val="00281984"/>
    <w:rsid w:val="00281B19"/>
    <w:rsid w:val="002825C9"/>
    <w:rsid w:val="00292B8B"/>
    <w:rsid w:val="00294BF9"/>
    <w:rsid w:val="002950E6"/>
    <w:rsid w:val="00295A17"/>
    <w:rsid w:val="002A1E7D"/>
    <w:rsid w:val="002B65E4"/>
    <w:rsid w:val="002B6873"/>
    <w:rsid w:val="002D128D"/>
    <w:rsid w:val="002D1F4B"/>
    <w:rsid w:val="002D6E9D"/>
    <w:rsid w:val="002D79FB"/>
    <w:rsid w:val="002F3FCF"/>
    <w:rsid w:val="002F4175"/>
    <w:rsid w:val="002F56A9"/>
    <w:rsid w:val="00302842"/>
    <w:rsid w:val="00303EC0"/>
    <w:rsid w:val="00314C37"/>
    <w:rsid w:val="0031531C"/>
    <w:rsid w:val="00320C4F"/>
    <w:rsid w:val="00321643"/>
    <w:rsid w:val="0032270F"/>
    <w:rsid w:val="003268B4"/>
    <w:rsid w:val="003304BC"/>
    <w:rsid w:val="00331DB3"/>
    <w:rsid w:val="003332FA"/>
    <w:rsid w:val="003367EB"/>
    <w:rsid w:val="0033722A"/>
    <w:rsid w:val="00351EBC"/>
    <w:rsid w:val="003604C0"/>
    <w:rsid w:val="003639A1"/>
    <w:rsid w:val="003667BE"/>
    <w:rsid w:val="003725C2"/>
    <w:rsid w:val="00377B01"/>
    <w:rsid w:val="00392D5B"/>
    <w:rsid w:val="003932A8"/>
    <w:rsid w:val="00395C26"/>
    <w:rsid w:val="003A23E9"/>
    <w:rsid w:val="003A293A"/>
    <w:rsid w:val="003A6FFB"/>
    <w:rsid w:val="003C7E9B"/>
    <w:rsid w:val="003D55AD"/>
    <w:rsid w:val="003F4527"/>
    <w:rsid w:val="00403172"/>
    <w:rsid w:val="00407C69"/>
    <w:rsid w:val="004110EF"/>
    <w:rsid w:val="00426E30"/>
    <w:rsid w:val="00427FD1"/>
    <w:rsid w:val="004306EB"/>
    <w:rsid w:val="00431561"/>
    <w:rsid w:val="00431ECA"/>
    <w:rsid w:val="0043681B"/>
    <w:rsid w:val="00440171"/>
    <w:rsid w:val="00443FA9"/>
    <w:rsid w:val="0044422F"/>
    <w:rsid w:val="00445E24"/>
    <w:rsid w:val="00450764"/>
    <w:rsid w:val="0045782E"/>
    <w:rsid w:val="004579BF"/>
    <w:rsid w:val="004619BC"/>
    <w:rsid w:val="0046623A"/>
    <w:rsid w:val="00473790"/>
    <w:rsid w:val="00480D1D"/>
    <w:rsid w:val="00482C27"/>
    <w:rsid w:val="00485BA8"/>
    <w:rsid w:val="004939DE"/>
    <w:rsid w:val="00495F8D"/>
    <w:rsid w:val="00496976"/>
    <w:rsid w:val="004A146F"/>
    <w:rsid w:val="004A59DF"/>
    <w:rsid w:val="004B10B8"/>
    <w:rsid w:val="004B4F94"/>
    <w:rsid w:val="004B78F7"/>
    <w:rsid w:val="004C0DEA"/>
    <w:rsid w:val="004C3763"/>
    <w:rsid w:val="004D2B57"/>
    <w:rsid w:val="004D61E3"/>
    <w:rsid w:val="004E012D"/>
    <w:rsid w:val="004E345F"/>
    <w:rsid w:val="004E3C10"/>
    <w:rsid w:val="004F1750"/>
    <w:rsid w:val="004F56DA"/>
    <w:rsid w:val="004F5A5E"/>
    <w:rsid w:val="004F6347"/>
    <w:rsid w:val="004F65BB"/>
    <w:rsid w:val="004F65C0"/>
    <w:rsid w:val="00504FCF"/>
    <w:rsid w:val="00506667"/>
    <w:rsid w:val="00517785"/>
    <w:rsid w:val="00517AB2"/>
    <w:rsid w:val="00521D12"/>
    <w:rsid w:val="0052398B"/>
    <w:rsid w:val="0052582F"/>
    <w:rsid w:val="00527F3F"/>
    <w:rsid w:val="005318D2"/>
    <w:rsid w:val="00533F3B"/>
    <w:rsid w:val="005440A4"/>
    <w:rsid w:val="00556A73"/>
    <w:rsid w:val="005649FF"/>
    <w:rsid w:val="00573690"/>
    <w:rsid w:val="005745E9"/>
    <w:rsid w:val="00577190"/>
    <w:rsid w:val="0058140A"/>
    <w:rsid w:val="0058615B"/>
    <w:rsid w:val="005A74FB"/>
    <w:rsid w:val="005B0B44"/>
    <w:rsid w:val="005B0F96"/>
    <w:rsid w:val="005B6F3B"/>
    <w:rsid w:val="005C1831"/>
    <w:rsid w:val="005C691C"/>
    <w:rsid w:val="005C6A94"/>
    <w:rsid w:val="005D0A97"/>
    <w:rsid w:val="005D639F"/>
    <w:rsid w:val="005E7BAC"/>
    <w:rsid w:val="005F508C"/>
    <w:rsid w:val="005F73B9"/>
    <w:rsid w:val="0060246E"/>
    <w:rsid w:val="00607706"/>
    <w:rsid w:val="006220B2"/>
    <w:rsid w:val="006221C6"/>
    <w:rsid w:val="006267E9"/>
    <w:rsid w:val="006315AC"/>
    <w:rsid w:val="00631977"/>
    <w:rsid w:val="0063349A"/>
    <w:rsid w:val="0063412F"/>
    <w:rsid w:val="00637968"/>
    <w:rsid w:val="00637E73"/>
    <w:rsid w:val="00643E97"/>
    <w:rsid w:val="0064410D"/>
    <w:rsid w:val="00645009"/>
    <w:rsid w:val="006516EC"/>
    <w:rsid w:val="006749D7"/>
    <w:rsid w:val="006754A2"/>
    <w:rsid w:val="0068017C"/>
    <w:rsid w:val="006818A1"/>
    <w:rsid w:val="00684295"/>
    <w:rsid w:val="006927CD"/>
    <w:rsid w:val="006937B3"/>
    <w:rsid w:val="00693E49"/>
    <w:rsid w:val="00694FF9"/>
    <w:rsid w:val="00695637"/>
    <w:rsid w:val="00696242"/>
    <w:rsid w:val="006A0F39"/>
    <w:rsid w:val="006A1CF3"/>
    <w:rsid w:val="006A3AE9"/>
    <w:rsid w:val="006B3774"/>
    <w:rsid w:val="006B44EA"/>
    <w:rsid w:val="006B69BA"/>
    <w:rsid w:val="006C07FF"/>
    <w:rsid w:val="006C75AB"/>
    <w:rsid w:val="006D3475"/>
    <w:rsid w:val="006D5EB6"/>
    <w:rsid w:val="006D60BE"/>
    <w:rsid w:val="006E65D1"/>
    <w:rsid w:val="006E74C5"/>
    <w:rsid w:val="006E795E"/>
    <w:rsid w:val="006F0F2C"/>
    <w:rsid w:val="006F1604"/>
    <w:rsid w:val="006F1F6F"/>
    <w:rsid w:val="006F2733"/>
    <w:rsid w:val="006F4066"/>
    <w:rsid w:val="007019E7"/>
    <w:rsid w:val="007058DD"/>
    <w:rsid w:val="007112BF"/>
    <w:rsid w:val="00711BCA"/>
    <w:rsid w:val="00711E33"/>
    <w:rsid w:val="007159A3"/>
    <w:rsid w:val="007221AE"/>
    <w:rsid w:val="00726BDF"/>
    <w:rsid w:val="00733DB0"/>
    <w:rsid w:val="00740AE8"/>
    <w:rsid w:val="007509CF"/>
    <w:rsid w:val="0075653C"/>
    <w:rsid w:val="00757486"/>
    <w:rsid w:val="00781682"/>
    <w:rsid w:val="0078292B"/>
    <w:rsid w:val="00785353"/>
    <w:rsid w:val="00793A91"/>
    <w:rsid w:val="007A2A69"/>
    <w:rsid w:val="007A31DF"/>
    <w:rsid w:val="007A4B97"/>
    <w:rsid w:val="007A7F7E"/>
    <w:rsid w:val="007B0EB9"/>
    <w:rsid w:val="007B16BA"/>
    <w:rsid w:val="007B2562"/>
    <w:rsid w:val="007B37B9"/>
    <w:rsid w:val="007C575C"/>
    <w:rsid w:val="007C59B8"/>
    <w:rsid w:val="007D34AC"/>
    <w:rsid w:val="007D754F"/>
    <w:rsid w:val="007E1DC0"/>
    <w:rsid w:val="007E48B1"/>
    <w:rsid w:val="007E7DD3"/>
    <w:rsid w:val="008009C4"/>
    <w:rsid w:val="0080287F"/>
    <w:rsid w:val="00802EDA"/>
    <w:rsid w:val="00807772"/>
    <w:rsid w:val="00813495"/>
    <w:rsid w:val="00814518"/>
    <w:rsid w:val="00814AE0"/>
    <w:rsid w:val="00835B27"/>
    <w:rsid w:val="00846C75"/>
    <w:rsid w:val="008601A9"/>
    <w:rsid w:val="008602D6"/>
    <w:rsid w:val="0086058E"/>
    <w:rsid w:val="0086567A"/>
    <w:rsid w:val="0086686B"/>
    <w:rsid w:val="00866D57"/>
    <w:rsid w:val="00870DCF"/>
    <w:rsid w:val="00875685"/>
    <w:rsid w:val="00882D8D"/>
    <w:rsid w:val="00883C35"/>
    <w:rsid w:val="0088459F"/>
    <w:rsid w:val="00885694"/>
    <w:rsid w:val="008876DB"/>
    <w:rsid w:val="008939F3"/>
    <w:rsid w:val="008A110F"/>
    <w:rsid w:val="008A3421"/>
    <w:rsid w:val="008A37E9"/>
    <w:rsid w:val="008A42FD"/>
    <w:rsid w:val="008A7F35"/>
    <w:rsid w:val="008B2BA9"/>
    <w:rsid w:val="008B6A4A"/>
    <w:rsid w:val="008C0F02"/>
    <w:rsid w:val="008C4852"/>
    <w:rsid w:val="008C5ECE"/>
    <w:rsid w:val="008D2355"/>
    <w:rsid w:val="008D5FE7"/>
    <w:rsid w:val="008F40B8"/>
    <w:rsid w:val="00902E14"/>
    <w:rsid w:val="009041CF"/>
    <w:rsid w:val="009102D2"/>
    <w:rsid w:val="009231CB"/>
    <w:rsid w:val="00930C76"/>
    <w:rsid w:val="009335D9"/>
    <w:rsid w:val="0094194A"/>
    <w:rsid w:val="00951C04"/>
    <w:rsid w:val="00963230"/>
    <w:rsid w:val="0096619A"/>
    <w:rsid w:val="009674B2"/>
    <w:rsid w:val="0097107B"/>
    <w:rsid w:val="009712AE"/>
    <w:rsid w:val="00975743"/>
    <w:rsid w:val="00984A82"/>
    <w:rsid w:val="00984E17"/>
    <w:rsid w:val="00987F2F"/>
    <w:rsid w:val="009924F0"/>
    <w:rsid w:val="009A16AC"/>
    <w:rsid w:val="009A2CDE"/>
    <w:rsid w:val="009A6F46"/>
    <w:rsid w:val="009B1D27"/>
    <w:rsid w:val="009C2F20"/>
    <w:rsid w:val="009D1F36"/>
    <w:rsid w:val="009E051A"/>
    <w:rsid w:val="009F3970"/>
    <w:rsid w:val="009F6F12"/>
    <w:rsid w:val="00A134E2"/>
    <w:rsid w:val="00A254DF"/>
    <w:rsid w:val="00A26E92"/>
    <w:rsid w:val="00A30C9B"/>
    <w:rsid w:val="00A34D6F"/>
    <w:rsid w:val="00A358CA"/>
    <w:rsid w:val="00A44FD2"/>
    <w:rsid w:val="00A4681C"/>
    <w:rsid w:val="00A56B92"/>
    <w:rsid w:val="00A66B72"/>
    <w:rsid w:val="00A66F45"/>
    <w:rsid w:val="00A722BD"/>
    <w:rsid w:val="00A7303E"/>
    <w:rsid w:val="00A90255"/>
    <w:rsid w:val="00A9326B"/>
    <w:rsid w:val="00A97EE3"/>
    <w:rsid w:val="00AA2EB0"/>
    <w:rsid w:val="00AA505D"/>
    <w:rsid w:val="00AB2D24"/>
    <w:rsid w:val="00AC35D3"/>
    <w:rsid w:val="00AD1C09"/>
    <w:rsid w:val="00AD538C"/>
    <w:rsid w:val="00AE20FC"/>
    <w:rsid w:val="00AE38BE"/>
    <w:rsid w:val="00AF1193"/>
    <w:rsid w:val="00AF242E"/>
    <w:rsid w:val="00AF2ADD"/>
    <w:rsid w:val="00B05D1A"/>
    <w:rsid w:val="00B10D55"/>
    <w:rsid w:val="00B111C1"/>
    <w:rsid w:val="00B30763"/>
    <w:rsid w:val="00B3558E"/>
    <w:rsid w:val="00B35C37"/>
    <w:rsid w:val="00B37932"/>
    <w:rsid w:val="00B44C51"/>
    <w:rsid w:val="00B44F8E"/>
    <w:rsid w:val="00B45E5C"/>
    <w:rsid w:val="00B47146"/>
    <w:rsid w:val="00B47EE4"/>
    <w:rsid w:val="00B508DB"/>
    <w:rsid w:val="00B530CC"/>
    <w:rsid w:val="00B56DF7"/>
    <w:rsid w:val="00B61EA5"/>
    <w:rsid w:val="00B62E9E"/>
    <w:rsid w:val="00B644C1"/>
    <w:rsid w:val="00B65996"/>
    <w:rsid w:val="00B66DB8"/>
    <w:rsid w:val="00B7599D"/>
    <w:rsid w:val="00B76163"/>
    <w:rsid w:val="00B86DAB"/>
    <w:rsid w:val="00B92BA1"/>
    <w:rsid w:val="00BA3CE6"/>
    <w:rsid w:val="00BB1824"/>
    <w:rsid w:val="00BB2C0F"/>
    <w:rsid w:val="00BB3A31"/>
    <w:rsid w:val="00BB6AE6"/>
    <w:rsid w:val="00BC0426"/>
    <w:rsid w:val="00BC19EF"/>
    <w:rsid w:val="00BC2D0F"/>
    <w:rsid w:val="00BC5020"/>
    <w:rsid w:val="00BC63BA"/>
    <w:rsid w:val="00BC67C5"/>
    <w:rsid w:val="00BC73D6"/>
    <w:rsid w:val="00BD30ED"/>
    <w:rsid w:val="00BE215C"/>
    <w:rsid w:val="00BE31DF"/>
    <w:rsid w:val="00BE5456"/>
    <w:rsid w:val="00BF559E"/>
    <w:rsid w:val="00BF7AE4"/>
    <w:rsid w:val="00C00778"/>
    <w:rsid w:val="00C02659"/>
    <w:rsid w:val="00C0589C"/>
    <w:rsid w:val="00C24812"/>
    <w:rsid w:val="00C26BFD"/>
    <w:rsid w:val="00C27E76"/>
    <w:rsid w:val="00C40A05"/>
    <w:rsid w:val="00C43606"/>
    <w:rsid w:val="00C53D71"/>
    <w:rsid w:val="00C55DD9"/>
    <w:rsid w:val="00C56AE4"/>
    <w:rsid w:val="00C6528D"/>
    <w:rsid w:val="00C72DCF"/>
    <w:rsid w:val="00C80EBE"/>
    <w:rsid w:val="00C87492"/>
    <w:rsid w:val="00C95F3E"/>
    <w:rsid w:val="00C968D3"/>
    <w:rsid w:val="00CA145A"/>
    <w:rsid w:val="00CA1C4A"/>
    <w:rsid w:val="00CB0522"/>
    <w:rsid w:val="00CB0E86"/>
    <w:rsid w:val="00CD1A91"/>
    <w:rsid w:val="00CD310E"/>
    <w:rsid w:val="00CE13ED"/>
    <w:rsid w:val="00CE14AF"/>
    <w:rsid w:val="00CE4742"/>
    <w:rsid w:val="00CE66DB"/>
    <w:rsid w:val="00CF146E"/>
    <w:rsid w:val="00CF2596"/>
    <w:rsid w:val="00CF57B9"/>
    <w:rsid w:val="00D1003D"/>
    <w:rsid w:val="00D11A4A"/>
    <w:rsid w:val="00D15AC4"/>
    <w:rsid w:val="00D33EDC"/>
    <w:rsid w:val="00D359EA"/>
    <w:rsid w:val="00D36DAA"/>
    <w:rsid w:val="00D40B36"/>
    <w:rsid w:val="00D4425B"/>
    <w:rsid w:val="00D46B6A"/>
    <w:rsid w:val="00D62E50"/>
    <w:rsid w:val="00D648F1"/>
    <w:rsid w:val="00D72757"/>
    <w:rsid w:val="00D72BD0"/>
    <w:rsid w:val="00D72C47"/>
    <w:rsid w:val="00D74A02"/>
    <w:rsid w:val="00D74B17"/>
    <w:rsid w:val="00D759D8"/>
    <w:rsid w:val="00D774A9"/>
    <w:rsid w:val="00D8582B"/>
    <w:rsid w:val="00D85ED0"/>
    <w:rsid w:val="00D87C97"/>
    <w:rsid w:val="00D91816"/>
    <w:rsid w:val="00D957FB"/>
    <w:rsid w:val="00DA5C89"/>
    <w:rsid w:val="00DB1EB1"/>
    <w:rsid w:val="00DB216B"/>
    <w:rsid w:val="00DC09B4"/>
    <w:rsid w:val="00DF1BA8"/>
    <w:rsid w:val="00DF2154"/>
    <w:rsid w:val="00DF2DD4"/>
    <w:rsid w:val="00DF2EDB"/>
    <w:rsid w:val="00E019AC"/>
    <w:rsid w:val="00E152DF"/>
    <w:rsid w:val="00E17AED"/>
    <w:rsid w:val="00E20E12"/>
    <w:rsid w:val="00E23BF0"/>
    <w:rsid w:val="00E25F67"/>
    <w:rsid w:val="00E43317"/>
    <w:rsid w:val="00E540C8"/>
    <w:rsid w:val="00E641DA"/>
    <w:rsid w:val="00E75869"/>
    <w:rsid w:val="00E7662A"/>
    <w:rsid w:val="00E76C6D"/>
    <w:rsid w:val="00E866B7"/>
    <w:rsid w:val="00E87A5F"/>
    <w:rsid w:val="00E87FB5"/>
    <w:rsid w:val="00E9364C"/>
    <w:rsid w:val="00E94673"/>
    <w:rsid w:val="00EA13C3"/>
    <w:rsid w:val="00EA5C18"/>
    <w:rsid w:val="00EB4C75"/>
    <w:rsid w:val="00EC67C4"/>
    <w:rsid w:val="00EF095A"/>
    <w:rsid w:val="00EF38D6"/>
    <w:rsid w:val="00EF7CF3"/>
    <w:rsid w:val="00EF7D3A"/>
    <w:rsid w:val="00F0155C"/>
    <w:rsid w:val="00F03E49"/>
    <w:rsid w:val="00F047C5"/>
    <w:rsid w:val="00F05246"/>
    <w:rsid w:val="00F10B6B"/>
    <w:rsid w:val="00F16037"/>
    <w:rsid w:val="00F2135B"/>
    <w:rsid w:val="00F243EE"/>
    <w:rsid w:val="00F329DC"/>
    <w:rsid w:val="00F351D6"/>
    <w:rsid w:val="00F4095F"/>
    <w:rsid w:val="00F64407"/>
    <w:rsid w:val="00F64D73"/>
    <w:rsid w:val="00F663A6"/>
    <w:rsid w:val="00F70E10"/>
    <w:rsid w:val="00F80530"/>
    <w:rsid w:val="00FA19E8"/>
    <w:rsid w:val="00FA27E5"/>
    <w:rsid w:val="00FB58FB"/>
    <w:rsid w:val="00FC17B1"/>
    <w:rsid w:val="00FD0811"/>
    <w:rsid w:val="00FD0FD2"/>
    <w:rsid w:val="00FD33A4"/>
    <w:rsid w:val="00FD5152"/>
    <w:rsid w:val="00FD6333"/>
    <w:rsid w:val="00FD6710"/>
    <w:rsid w:val="00FE433D"/>
    <w:rsid w:val="00FE440D"/>
    <w:rsid w:val="00FF1EA8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0751E7"/>
    <w:pPr>
      <w:outlineLvl w:val="0"/>
    </w:pPr>
    <w:rPr>
      <w:rFonts w:ascii="Arial" w:eastAsia="Calibri" w:hAnsi="Arial" w:cs="Arial"/>
      <w:color w:val="0085C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3A6"/>
    <w:pPr>
      <w:ind w:left="720"/>
      <w:contextualSpacing/>
    </w:pPr>
  </w:style>
  <w:style w:type="paragraph" w:styleId="NoSpacing">
    <w:name w:val="No Spacing"/>
    <w:uiPriority w:val="1"/>
    <w:qFormat/>
    <w:rsid w:val="00883C35"/>
    <w:pPr>
      <w:spacing w:after="0" w:line="240" w:lineRule="auto"/>
    </w:pPr>
  </w:style>
  <w:style w:type="table" w:styleId="TableGrid">
    <w:name w:val="Table Grid"/>
    <w:basedOn w:val="TableNormal"/>
    <w:uiPriority w:val="59"/>
    <w:rsid w:val="00FC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6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F3B"/>
  </w:style>
  <w:style w:type="paragraph" w:styleId="Footer">
    <w:name w:val="footer"/>
    <w:basedOn w:val="Normal"/>
    <w:link w:val="FooterChar"/>
    <w:uiPriority w:val="99"/>
    <w:unhideWhenUsed/>
    <w:rsid w:val="005B6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F3B"/>
  </w:style>
  <w:style w:type="paragraph" w:styleId="BalloonText">
    <w:name w:val="Balloon Text"/>
    <w:basedOn w:val="Normal"/>
    <w:link w:val="BalloonTextChar"/>
    <w:uiPriority w:val="99"/>
    <w:semiHidden/>
    <w:unhideWhenUsed/>
    <w:rsid w:val="00C27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7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751E7"/>
    <w:rPr>
      <w:rFonts w:ascii="Arial" w:eastAsia="Calibri" w:hAnsi="Arial" w:cs="Arial"/>
      <w:color w:val="0085CF"/>
      <w:sz w:val="36"/>
      <w:szCs w:val="36"/>
    </w:rPr>
  </w:style>
  <w:style w:type="character" w:styleId="Hyperlink">
    <w:name w:val="Hyperlink"/>
    <w:uiPriority w:val="99"/>
    <w:unhideWhenUsed/>
    <w:rsid w:val="000751E7"/>
    <w:rPr>
      <w:color w:val="0000FF"/>
      <w:u w:val="single"/>
    </w:rPr>
  </w:style>
  <w:style w:type="character" w:styleId="Emphasis">
    <w:name w:val="Emphasis"/>
    <w:uiPriority w:val="20"/>
    <w:rsid w:val="000751E7"/>
    <w:rPr>
      <w:i/>
      <w:iCs/>
    </w:rPr>
  </w:style>
  <w:style w:type="paragraph" w:customStyle="1" w:styleId="Text">
    <w:name w:val="Text"/>
    <w:basedOn w:val="BodyText"/>
    <w:link w:val="TextChar"/>
    <w:qFormat/>
    <w:rsid w:val="000751E7"/>
    <w:pPr>
      <w:spacing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TextChar">
    <w:name w:val="Text Char"/>
    <w:link w:val="Text"/>
    <w:rsid w:val="000751E7"/>
    <w:rPr>
      <w:rFonts w:ascii="Arial" w:eastAsia="MS Mincho" w:hAnsi="Arial" w:cs="Arial"/>
      <w:sz w:val="20"/>
      <w:szCs w:val="20"/>
      <w:lang w:val="en-US"/>
    </w:rPr>
  </w:style>
  <w:style w:type="character" w:customStyle="1" w:styleId="apple-converted-space">
    <w:name w:val="apple-converted-space"/>
    <w:rsid w:val="000751E7"/>
  </w:style>
  <w:style w:type="paragraph" w:styleId="BodyText">
    <w:name w:val="Body Text"/>
    <w:basedOn w:val="Normal"/>
    <w:link w:val="BodyTextChar"/>
    <w:uiPriority w:val="99"/>
    <w:semiHidden/>
    <w:unhideWhenUsed/>
    <w:rsid w:val="000751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5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0751E7"/>
    <w:pPr>
      <w:outlineLvl w:val="0"/>
    </w:pPr>
    <w:rPr>
      <w:rFonts w:ascii="Arial" w:eastAsia="Calibri" w:hAnsi="Arial" w:cs="Arial"/>
      <w:color w:val="0085C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3A6"/>
    <w:pPr>
      <w:ind w:left="720"/>
      <w:contextualSpacing/>
    </w:pPr>
  </w:style>
  <w:style w:type="paragraph" w:styleId="NoSpacing">
    <w:name w:val="No Spacing"/>
    <w:uiPriority w:val="1"/>
    <w:qFormat/>
    <w:rsid w:val="00883C35"/>
    <w:pPr>
      <w:spacing w:after="0" w:line="240" w:lineRule="auto"/>
    </w:pPr>
  </w:style>
  <w:style w:type="table" w:styleId="TableGrid">
    <w:name w:val="Table Grid"/>
    <w:basedOn w:val="TableNormal"/>
    <w:uiPriority w:val="59"/>
    <w:rsid w:val="00FC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6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F3B"/>
  </w:style>
  <w:style w:type="paragraph" w:styleId="Footer">
    <w:name w:val="footer"/>
    <w:basedOn w:val="Normal"/>
    <w:link w:val="FooterChar"/>
    <w:uiPriority w:val="99"/>
    <w:unhideWhenUsed/>
    <w:rsid w:val="005B6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F3B"/>
  </w:style>
  <w:style w:type="paragraph" w:styleId="BalloonText">
    <w:name w:val="Balloon Text"/>
    <w:basedOn w:val="Normal"/>
    <w:link w:val="BalloonTextChar"/>
    <w:uiPriority w:val="99"/>
    <w:semiHidden/>
    <w:unhideWhenUsed/>
    <w:rsid w:val="00C27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7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751E7"/>
    <w:rPr>
      <w:rFonts w:ascii="Arial" w:eastAsia="Calibri" w:hAnsi="Arial" w:cs="Arial"/>
      <w:color w:val="0085CF"/>
      <w:sz w:val="36"/>
      <w:szCs w:val="36"/>
    </w:rPr>
  </w:style>
  <w:style w:type="character" w:styleId="Hyperlink">
    <w:name w:val="Hyperlink"/>
    <w:uiPriority w:val="99"/>
    <w:unhideWhenUsed/>
    <w:rsid w:val="000751E7"/>
    <w:rPr>
      <w:color w:val="0000FF"/>
      <w:u w:val="single"/>
    </w:rPr>
  </w:style>
  <w:style w:type="character" w:styleId="Emphasis">
    <w:name w:val="Emphasis"/>
    <w:uiPriority w:val="20"/>
    <w:rsid w:val="000751E7"/>
    <w:rPr>
      <w:i/>
      <w:iCs/>
    </w:rPr>
  </w:style>
  <w:style w:type="paragraph" w:customStyle="1" w:styleId="Text">
    <w:name w:val="Text"/>
    <w:basedOn w:val="BodyText"/>
    <w:link w:val="TextChar"/>
    <w:qFormat/>
    <w:rsid w:val="000751E7"/>
    <w:pPr>
      <w:spacing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TextChar">
    <w:name w:val="Text Char"/>
    <w:link w:val="Text"/>
    <w:rsid w:val="000751E7"/>
    <w:rPr>
      <w:rFonts w:ascii="Arial" w:eastAsia="MS Mincho" w:hAnsi="Arial" w:cs="Arial"/>
      <w:sz w:val="20"/>
      <w:szCs w:val="20"/>
      <w:lang w:val="en-US"/>
    </w:rPr>
  </w:style>
  <w:style w:type="character" w:customStyle="1" w:styleId="apple-converted-space">
    <w:name w:val="apple-converted-space"/>
    <w:rsid w:val="000751E7"/>
  </w:style>
  <w:style w:type="paragraph" w:styleId="BodyText">
    <w:name w:val="Body Text"/>
    <w:basedOn w:val="Normal"/>
    <w:link w:val="BodyTextChar"/>
    <w:uiPriority w:val="99"/>
    <w:semiHidden/>
    <w:unhideWhenUsed/>
    <w:rsid w:val="000751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5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1B7578B9</Template>
  <TotalTime>0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Walsh</dc:creator>
  <cp:lastModifiedBy>Kate Moneypenny</cp:lastModifiedBy>
  <cp:revision>4</cp:revision>
  <cp:lastPrinted>2018-10-01T13:54:00Z</cp:lastPrinted>
  <dcterms:created xsi:type="dcterms:W3CDTF">2019-09-04T12:03:00Z</dcterms:created>
  <dcterms:modified xsi:type="dcterms:W3CDTF">2019-09-06T15:40:00Z</dcterms:modified>
</cp:coreProperties>
</file>